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Obesity and Social Inequalities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Obesity and Social Inequalities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Obesity is a health condition that continues to affect many people worldwide. As </w:t>
      </w:r>
      <w:r>
        <w:rPr>
          <w:rFonts w:ascii="Times New Roman" w:cs="Times New Roman" w:hAnsi="Times New Roman"/>
          <w:sz w:val="24"/>
          <w:szCs w:val="24"/>
        </w:rPr>
        <w:t>Hoebel</w:t>
      </w:r>
      <w:r>
        <w:rPr>
          <w:rFonts w:ascii="Times New Roman" w:cs="Times New Roman" w:hAnsi="Times New Roman"/>
          <w:sz w:val="24"/>
          <w:szCs w:val="24"/>
        </w:rPr>
        <w:t xml:space="preserve"> et al. (2019) explain</w:t>
      </w:r>
      <w:r>
        <w:rPr>
          <w:rFonts w:ascii="Times New Roman" w:cs="Times New Roman" w:hAnsi="Times New Roman"/>
          <w:sz w:val="24"/>
          <w:szCs w:val="24"/>
        </w:rPr>
        <w:t>,</w:t>
      </w:r>
      <w:r>
        <w:rPr>
          <w:rFonts w:ascii="Times New Roman" w:cs="Times New Roman" w:hAnsi="Times New Roman"/>
          <w:sz w:val="24"/>
          <w:szCs w:val="24"/>
        </w:rPr>
        <w:t xml:space="preserve"> obesity has become an independent risk factor for different chronic diseases including type 2 diabetes, certain cancers, and cardiovascular disease. Even though some of the developed countries have the most advanced healthcare systems, some of the lifestyle diseases like obesity and overweight continue to affect them in equal measure as those developing nations. However, the difference is not only based on the nationalities, but rather along other social inequality spectrums such as gender and education attainment.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Devaux</w:t>
      </w:r>
      <w:r>
        <w:rPr>
          <w:rFonts w:ascii="Times New Roman" w:cs="Times New Roman" w:hAnsi="Times New Roman"/>
          <w:sz w:val="24"/>
          <w:szCs w:val="24"/>
        </w:rPr>
        <w:t xml:space="preserve"> and </w:t>
      </w:r>
      <w:r>
        <w:rPr>
          <w:rFonts w:ascii="Times New Roman" w:cs="Times New Roman" w:hAnsi="Times New Roman"/>
          <w:sz w:val="24"/>
          <w:szCs w:val="24"/>
        </w:rPr>
        <w:t>Sassi</w:t>
      </w:r>
      <w:r>
        <w:rPr>
          <w:rFonts w:ascii="Times New Roman" w:cs="Times New Roman" w:hAnsi="Times New Roman"/>
          <w:sz w:val="24"/>
          <w:szCs w:val="24"/>
        </w:rPr>
        <w:t xml:space="preserve"> (2013), obesity and overweight rates have increased rapidly in the last 30 years in many countries across the world. The rise of obesity has left more than one billion adults across the world to be overweight and another 300 million obese (</w:t>
      </w:r>
      <w:r>
        <w:rPr>
          <w:rFonts w:ascii="Times New Roman" w:cs="Times New Roman" w:hAnsi="Times New Roman"/>
          <w:sz w:val="24"/>
          <w:szCs w:val="24"/>
        </w:rPr>
        <w:t>Devaux</w:t>
      </w:r>
      <w:r>
        <w:rPr>
          <w:rFonts w:ascii="Times New Roman" w:cs="Times New Roman" w:hAnsi="Times New Roman"/>
          <w:sz w:val="24"/>
          <w:szCs w:val="24"/>
        </w:rPr>
        <w:t xml:space="preserve"> &amp; </w:t>
      </w:r>
      <w:r>
        <w:rPr>
          <w:rFonts w:ascii="Times New Roman" w:cs="Times New Roman" w:hAnsi="Times New Roman"/>
          <w:sz w:val="24"/>
          <w:szCs w:val="24"/>
        </w:rPr>
        <w:t>Sassi</w:t>
      </w:r>
      <w:r>
        <w:rPr>
          <w:rFonts w:ascii="Times New Roman" w:cs="Times New Roman" w:hAnsi="Times New Roman"/>
          <w:sz w:val="24"/>
          <w:szCs w:val="24"/>
        </w:rPr>
        <w:t>, 2013). As the authors explain their study, countries are becoming concerned with these statistics and the pace at which people are becoming affected by these conditions. However, the most concern is about the inequalities in the distribution of obesity and overweight victims across the various social groups in society. The study has shown a socio-economic gradient in the distribution of obesity in many countries.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Devaux</w:t>
      </w:r>
      <w:r>
        <w:rPr>
          <w:rFonts w:ascii="Times New Roman" w:cs="Times New Roman" w:hAnsi="Times New Roman"/>
          <w:sz w:val="24"/>
          <w:szCs w:val="24"/>
        </w:rPr>
        <w:t xml:space="preserve"> and </w:t>
      </w:r>
      <w:r>
        <w:rPr>
          <w:rFonts w:ascii="Times New Roman" w:cs="Times New Roman" w:hAnsi="Times New Roman"/>
          <w:sz w:val="24"/>
          <w:szCs w:val="24"/>
        </w:rPr>
        <w:t>Sassi</w:t>
      </w:r>
      <w:r>
        <w:rPr>
          <w:rFonts w:ascii="Times New Roman" w:cs="Times New Roman" w:hAnsi="Times New Roman"/>
          <w:sz w:val="24"/>
          <w:szCs w:val="24"/>
        </w:rPr>
        <w:t>, in their study, found that the United States and England had the highest rates of obesity and overweight cases. The authors further noted that large social inequalities were consistent across different countries, especially among women. For example, absolute inequalities were noted largely in Hungary and Spain with a difference of 11.6 and 10% in obesity rates in men compared to 18.3 and 18.9% in women across the education spectrum (</w:t>
      </w:r>
      <w:r>
        <w:rPr>
          <w:rFonts w:ascii="Times New Roman" w:cs="Times New Roman" w:hAnsi="Times New Roman"/>
          <w:sz w:val="24"/>
          <w:szCs w:val="24"/>
        </w:rPr>
        <w:t>Devaux</w:t>
      </w:r>
      <w:r>
        <w:rPr>
          <w:rFonts w:ascii="Times New Roman" w:cs="Times New Roman" w:hAnsi="Times New Roman"/>
          <w:sz w:val="24"/>
          <w:szCs w:val="24"/>
        </w:rPr>
        <w:t xml:space="preserve"> &amp; </w:t>
      </w:r>
      <w:r>
        <w:rPr>
          <w:rFonts w:ascii="Times New Roman" w:cs="Times New Roman" w:hAnsi="Times New Roman"/>
          <w:sz w:val="24"/>
          <w:szCs w:val="24"/>
        </w:rPr>
        <w:t>Sassi</w:t>
      </w:r>
      <w:r>
        <w:rPr>
          <w:rFonts w:ascii="Times New Roman" w:cs="Times New Roman" w:hAnsi="Times New Roman"/>
          <w:sz w:val="24"/>
          <w:szCs w:val="24"/>
        </w:rPr>
        <w:t xml:space="preserve">, 2013). Similarly, the authors found that inequalities were relatively largest in France and Sweden with poorly educated men 3.2 and 2.8 times as likely to get obese compared </w:t>
      </w:r>
      <w:r>
        <w:rPr>
          <w:rFonts w:ascii="Times New Roman" w:cs="Times New Roman" w:hAnsi="Times New Roman"/>
          <w:sz w:val="24"/>
          <w:szCs w:val="24"/>
        </w:rPr>
        <w:t>to men with the highest educational attainment. In the same spectrum, the authors noted that uneducated women were 18 and 17 times to become obese in Spain and Korea respectively (</w:t>
      </w:r>
      <w:r>
        <w:rPr>
          <w:rFonts w:ascii="Times New Roman" w:cs="Times New Roman" w:hAnsi="Times New Roman"/>
          <w:sz w:val="24"/>
          <w:szCs w:val="24"/>
        </w:rPr>
        <w:t>Devaux</w:t>
      </w:r>
      <w:r>
        <w:rPr>
          <w:rFonts w:ascii="Times New Roman" w:cs="Times New Roman" w:hAnsi="Times New Roman"/>
          <w:sz w:val="24"/>
          <w:szCs w:val="24"/>
        </w:rPr>
        <w:t xml:space="preserve"> &amp; </w:t>
      </w:r>
      <w:r>
        <w:rPr>
          <w:rFonts w:ascii="Times New Roman" w:cs="Times New Roman" w:hAnsi="Times New Roman"/>
          <w:sz w:val="24"/>
          <w:szCs w:val="24"/>
        </w:rPr>
        <w:t>Sassi</w:t>
      </w:r>
      <w:r>
        <w:rPr>
          <w:rFonts w:ascii="Times New Roman" w:cs="Times New Roman" w:hAnsi="Times New Roman"/>
          <w:sz w:val="24"/>
          <w:szCs w:val="24"/>
        </w:rPr>
        <w:t>, 2013).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From the above evidence, it is clear that obesity is socially distributed in many countries. In some countries, where the risks are very high, the risks are increased among specific social groups. For example, the above study showed an inverse relationship between the social spectrum and the risk of obesity among women and men. Absolute inequalities for men were recorded in large numbers in France and Australia, which were virtually absent in the United States, Korea, and Canada. For women, absolute inequalities were the largest in the United States and Hungary and the least in Korea and Italy (</w:t>
      </w:r>
      <w:r>
        <w:rPr>
          <w:rFonts w:ascii="Times New Roman" w:cs="Times New Roman" w:hAnsi="Times New Roman"/>
          <w:sz w:val="24"/>
          <w:szCs w:val="24"/>
        </w:rPr>
        <w:t>Devaux</w:t>
      </w:r>
      <w:r>
        <w:rPr>
          <w:rFonts w:ascii="Times New Roman" w:cs="Times New Roman" w:hAnsi="Times New Roman"/>
          <w:sz w:val="24"/>
          <w:szCs w:val="24"/>
        </w:rPr>
        <w:t xml:space="preserve"> &amp; </w:t>
      </w:r>
      <w:r>
        <w:rPr>
          <w:rFonts w:ascii="Times New Roman" w:cs="Times New Roman" w:hAnsi="Times New Roman"/>
          <w:sz w:val="24"/>
          <w:szCs w:val="24"/>
        </w:rPr>
        <w:t>Sassi</w:t>
      </w:r>
      <w:r>
        <w:rPr>
          <w:rFonts w:ascii="Times New Roman" w:cs="Times New Roman" w:hAnsi="Times New Roman"/>
          <w:sz w:val="24"/>
          <w:szCs w:val="24"/>
        </w:rPr>
        <w:t>, 2013). Large inverse inequalities relations were also noted in the U.S. and Canada while Korea, England, Hungary, and Australia recorded the least pro-poor inequalities (</w:t>
      </w:r>
      <w:r>
        <w:rPr>
          <w:rFonts w:ascii="Times New Roman" w:cs="Times New Roman" w:hAnsi="Times New Roman"/>
          <w:sz w:val="24"/>
          <w:szCs w:val="24"/>
        </w:rPr>
        <w:t>Devaux</w:t>
      </w:r>
      <w:r>
        <w:rPr>
          <w:rFonts w:ascii="Times New Roman" w:cs="Times New Roman" w:hAnsi="Times New Roman"/>
          <w:sz w:val="24"/>
          <w:szCs w:val="24"/>
        </w:rPr>
        <w:t xml:space="preserve"> &amp; </w:t>
      </w:r>
      <w:r>
        <w:rPr>
          <w:rFonts w:ascii="Times New Roman" w:cs="Times New Roman" w:hAnsi="Times New Roman"/>
          <w:sz w:val="24"/>
          <w:szCs w:val="24"/>
        </w:rPr>
        <w:t>Sassi</w:t>
      </w:r>
      <w:r>
        <w:rPr>
          <w:rFonts w:ascii="Times New Roman" w:cs="Times New Roman" w:hAnsi="Times New Roman"/>
          <w:sz w:val="24"/>
          <w:szCs w:val="24"/>
        </w:rPr>
        <w:t>, 2013). Men from the lowest socio-economic status were found to have less than twice the likelihood to become obese in almost all the countries examined in this study. Beyond the gender differences, the study also observed that education and related inequality indexes were higher than socio-economic inequality indexes.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From this activity, I have learned that obesity is caused by a myriad of factors, but lifestyle is largely associated with the condition. The social inequality spectrums examined here including gender, nationalities, and education achievement all explain the different conditions that can be associated with obesity. From the evidence from the international studies, I have also learned that everyone (including me) can be susceptible to obesity and overweight. As such, there is needed to take the necessary precautions to avoid the health risks that may expose me to obesity.</w:t>
      </w: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Devaux</w:t>
      </w:r>
      <w:r>
        <w:rPr>
          <w:rFonts w:ascii="Times New Roman" w:cs="Times New Roman" w:hAnsi="Times New Roman"/>
          <w:sz w:val="24"/>
          <w:szCs w:val="24"/>
          <w:shd w:val="clear" w:color="auto" w:fill="ffffff"/>
        </w:rPr>
        <w:t xml:space="preserve">, M., &amp; </w:t>
      </w:r>
      <w:r>
        <w:rPr>
          <w:rFonts w:ascii="Times New Roman" w:cs="Times New Roman" w:hAnsi="Times New Roman"/>
          <w:sz w:val="24"/>
          <w:szCs w:val="24"/>
          <w:shd w:val="clear" w:color="auto" w:fill="ffffff"/>
        </w:rPr>
        <w:t>Sassi</w:t>
      </w:r>
      <w:r>
        <w:rPr>
          <w:rFonts w:ascii="Times New Roman" w:cs="Times New Roman" w:hAnsi="Times New Roman"/>
          <w:sz w:val="24"/>
          <w:szCs w:val="24"/>
          <w:shd w:val="clear" w:color="auto" w:fill="ffffff"/>
        </w:rPr>
        <w:t>, F. (2013).</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Social inequalities in obesity and overweight in 11 OECD countries.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The European Journal of Public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23</w:t>
      </w:r>
      <w:r>
        <w:rPr>
          <w:rFonts w:ascii="Times New Roman" w:cs="Times New Roman" w:hAnsi="Times New Roman"/>
          <w:sz w:val="24"/>
          <w:szCs w:val="24"/>
          <w:shd w:val="clear" w:color="auto" w:fill="ffffff"/>
        </w:rPr>
        <w:t>(3), 464-469.</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Hoebel</w:t>
      </w:r>
      <w:r>
        <w:rPr>
          <w:rFonts w:ascii="Times New Roman" w:cs="Times New Roman" w:hAnsi="Times New Roman"/>
          <w:sz w:val="24"/>
          <w:szCs w:val="24"/>
          <w:shd w:val="clear" w:color="auto" w:fill="ffffff"/>
        </w:rPr>
        <w:t xml:space="preserve">, J., Kuntz, B., Kroll, L. E., </w:t>
      </w:r>
      <w:r>
        <w:rPr>
          <w:rFonts w:ascii="Times New Roman" w:cs="Times New Roman" w:hAnsi="Times New Roman"/>
          <w:sz w:val="24"/>
          <w:szCs w:val="24"/>
          <w:shd w:val="clear" w:color="auto" w:fill="ffffff"/>
        </w:rPr>
        <w:t>Schienkiewitz</w:t>
      </w:r>
      <w:r>
        <w:rPr>
          <w:rFonts w:ascii="Times New Roman" w:cs="Times New Roman" w:hAnsi="Times New Roman"/>
          <w:sz w:val="24"/>
          <w:szCs w:val="24"/>
          <w:shd w:val="clear" w:color="auto" w:fill="ffffff"/>
        </w:rPr>
        <w:t xml:space="preserve">, A., Finger, J. D., Lange, C., &amp; </w:t>
      </w:r>
      <w:r>
        <w:rPr>
          <w:rFonts w:ascii="Times New Roman" w:cs="Times New Roman" w:hAnsi="Times New Roman"/>
          <w:sz w:val="24"/>
          <w:szCs w:val="24"/>
          <w:shd w:val="clear" w:color="auto" w:fill="ffffff"/>
        </w:rPr>
        <w:t>Lampert</w:t>
      </w:r>
      <w:r>
        <w:rPr>
          <w:rFonts w:ascii="Times New Roman" w:cs="Times New Roman" w:hAnsi="Times New Roman"/>
          <w:sz w:val="24"/>
          <w:szCs w:val="24"/>
          <w:shd w:val="clear" w:color="auto" w:fill="ffffff"/>
        </w:rPr>
        <w:t>, T. (2019).</w:t>
      </w:r>
      <w:r>
        <w:rPr>
          <w:rFonts w:ascii="Times New Roman" w:cs="Times New Roman" w:hAnsi="Times New Roman"/>
          <w:sz w:val="24"/>
          <w:szCs w:val="24"/>
          <w:shd w:val="clear" w:color="auto" w:fill="ffffff"/>
        </w:rPr>
        <w:t xml:space="preserve"> Socioeconomic Inequalities in the Rise of Adult Obesity: A Time-Trend Analysis of National Examination Data from Germany, 1990–2011. </w:t>
      </w:r>
      <w:r>
        <w:rPr>
          <w:rFonts w:ascii="Times New Roman" w:cs="Times New Roman" w:hAnsi="Times New Roman"/>
          <w:i/>
          <w:iCs/>
          <w:sz w:val="24"/>
          <w:szCs w:val="24"/>
          <w:shd w:val="clear" w:color="auto" w:fill="ffffff"/>
        </w:rPr>
        <w:t>Obesity facts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12</w:t>
      </w:r>
      <w:r>
        <w:rPr>
          <w:rFonts w:ascii="Times New Roman" w:cs="Times New Roman" w:hAnsi="Times New Roman"/>
          <w:sz w:val="24"/>
          <w:szCs w:val="24"/>
          <w:shd w:val="clear" w:color="auto" w:fill="ffffff"/>
        </w:rPr>
        <w:t>(3), 344-356.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OBESITY AND SOCIAL INEQUALITIES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77ca73d-6df3-471d-8a2e-89a5851e2bb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82dbddf-dc9e-4096-ac86-8436a545b89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696</Words>
  <Pages>4</Pages>
  <Characters>3780</Characters>
  <Application>WPS Office</Application>
  <DocSecurity>0</DocSecurity>
  <Paragraphs>38</Paragraphs>
  <ScaleCrop>false</ScaleCrop>
  <LinksUpToDate>false</LinksUpToDate>
  <CharactersWithSpaces>4462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2020-11-04T13:19:27Z</dcterms:created>
  <dc:creator>acer</dc:creator>
  <lastModifiedBy>SM-A515F</lastModifiedBy>
  <dcterms:modified xsi:type="dcterms:W3CDTF">2020-11-04T13:19:27Z</dcterms:modified>
  <revision>2</revision>
</coreProperties>
</file>

<file path=docProps/custom.xml><?xml version="1.0" encoding="utf-8"?>
<Properties xmlns="http://schemas.openxmlformats.org/officeDocument/2006/custom-properties" xmlns:vt="http://schemas.openxmlformats.org/officeDocument/2006/docPropsVTypes"/>
</file>